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黑体" w:cs="仿宋"/>
          <w:b w:val="0"/>
          <w:bCs w:val="0"/>
          <w:color w:val="333333"/>
          <w:sz w:val="32"/>
          <w:szCs w:val="32"/>
          <w:shd w:val="clear" w:fill="FFFFFF"/>
          <w:lang w:eastAsia="zh-CN"/>
        </w:rPr>
      </w:pPr>
      <w:r>
        <w:rPr>
          <w:rFonts w:hint="eastAsia" w:ascii="黑体" w:hAnsi="黑体" w:eastAsia="黑体" w:cs="黑体"/>
          <w:b w:val="0"/>
          <w:bCs w:val="0"/>
          <w:color w:val="333333"/>
          <w:sz w:val="32"/>
          <w:szCs w:val="32"/>
          <w:shd w:val="clear" w:fill="FFFFFF"/>
        </w:rPr>
        <w:t>广东海洋大学易班建设管理</w:t>
      </w:r>
      <w:r>
        <w:rPr>
          <w:rFonts w:hint="eastAsia" w:ascii="黑体" w:hAnsi="黑体" w:eastAsia="黑体" w:cs="黑体"/>
          <w:b w:val="0"/>
          <w:bCs w:val="0"/>
          <w:color w:val="333333"/>
          <w:sz w:val="32"/>
          <w:szCs w:val="32"/>
          <w:shd w:val="clear" w:fill="FFFFFF"/>
          <w:lang w:eastAsia="zh-CN"/>
        </w:rPr>
        <w:t>暂行</w:t>
      </w:r>
      <w:r>
        <w:rPr>
          <w:rFonts w:hint="eastAsia" w:ascii="黑体" w:hAnsi="黑体" w:eastAsia="黑体" w:cs="黑体"/>
          <w:b w:val="0"/>
          <w:bCs w:val="0"/>
          <w:color w:val="333333"/>
          <w:sz w:val="32"/>
          <w:szCs w:val="32"/>
          <w:shd w:val="clear" w:fill="FFFFFF"/>
        </w:rPr>
        <w:t>办法</w:t>
      </w:r>
      <w:r>
        <w:rPr>
          <w:rFonts w:hint="eastAsia" w:ascii="黑体" w:hAnsi="黑体" w:eastAsia="黑体" w:cs="黑体"/>
          <w:b w:val="0"/>
          <w:bCs w:val="0"/>
          <w:color w:val="333333"/>
          <w:sz w:val="32"/>
          <w:szCs w:val="32"/>
          <w:shd w:val="clear" w:fill="FFFFFF"/>
          <w:lang w:eastAsia="zh-CN"/>
        </w:rPr>
        <w:t>（征求意见稿）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rPr>
        <w:t>为深入贯彻党的十九大精神和全国</w:t>
      </w:r>
      <w:r>
        <w:rPr>
          <w:rFonts w:hint="eastAsia" w:ascii="仿宋" w:hAnsi="仿宋" w:eastAsia="仿宋" w:cs="仿宋"/>
          <w:b w:val="0"/>
          <w:bCs w:val="0"/>
          <w:color w:val="333333"/>
          <w:sz w:val="30"/>
          <w:szCs w:val="30"/>
          <w:shd w:val="clear" w:fill="FFFFFF"/>
          <w:lang w:eastAsia="zh-CN"/>
        </w:rPr>
        <w:t>、全省</w:t>
      </w:r>
      <w:r>
        <w:rPr>
          <w:rFonts w:hint="eastAsia" w:ascii="仿宋" w:hAnsi="仿宋" w:eastAsia="仿宋" w:cs="仿宋"/>
          <w:b w:val="0"/>
          <w:bCs w:val="0"/>
          <w:color w:val="333333"/>
          <w:sz w:val="30"/>
          <w:szCs w:val="30"/>
          <w:shd w:val="clear" w:fill="FFFFFF"/>
        </w:rPr>
        <w:t>高校思想政治工作会议精神，</w:t>
      </w:r>
      <w:r>
        <w:rPr>
          <w:rFonts w:hint="eastAsia" w:ascii="仿宋" w:hAnsi="仿宋" w:eastAsia="仿宋" w:cs="仿宋"/>
          <w:b w:val="0"/>
          <w:bCs w:val="0"/>
          <w:color w:val="333333"/>
          <w:sz w:val="30"/>
          <w:szCs w:val="30"/>
          <w:shd w:val="clear" w:fill="FFFFFF"/>
          <w:lang w:val="en-US" w:eastAsia="zh-CN"/>
        </w:rPr>
        <w:t>加强和改进我校思想政治工作，运用新媒体新技术使工作活起来，规范广东海洋大学易班建设，深化网络育人内涵，提升易班平台育人成效，</w:t>
      </w:r>
      <w:r>
        <w:rPr>
          <w:rFonts w:hint="eastAsia" w:ascii="仿宋" w:hAnsi="仿宋" w:eastAsia="仿宋" w:cs="仿宋"/>
          <w:b w:val="0"/>
          <w:bCs w:val="0"/>
          <w:color w:val="333333"/>
          <w:kern w:val="43"/>
          <w:sz w:val="30"/>
          <w:szCs w:val="30"/>
          <w:shd w:val="clear" w:fill="FFFFFF"/>
        </w:rPr>
        <w:t>按照《教育部 国家互联网信息办公室关于进一步加强高等学校网络建设和管理工作的意见》</w:t>
      </w:r>
      <w:r>
        <w:rPr>
          <w:rFonts w:hint="eastAsia" w:ascii="仿宋" w:hAnsi="仿宋" w:eastAsia="仿宋" w:cs="仿宋"/>
          <w:b w:val="0"/>
          <w:bCs w:val="0"/>
          <w:color w:val="333333"/>
          <w:sz w:val="30"/>
          <w:szCs w:val="30"/>
          <w:shd w:val="clear" w:fill="FFFFFF"/>
        </w:rPr>
        <w:t>《教育部办公厅 国家互联网信息办公室秘书局关于印发</w:t>
      </w:r>
      <w:r>
        <w:rPr>
          <w:rFonts w:hint="eastAsia" w:ascii="仿宋" w:hAnsi="仿宋" w:eastAsia="仿宋" w:cs="仿宋"/>
          <w:b w:val="0"/>
          <w:bCs w:val="0"/>
          <w:color w:val="333333"/>
          <w:sz w:val="30"/>
          <w:szCs w:val="30"/>
          <w:shd w:val="clear" w:fill="FFFFFF"/>
          <w:lang w:val="en-US"/>
        </w:rPr>
        <w:t>&lt;</w:t>
      </w:r>
      <w:r>
        <w:rPr>
          <w:rFonts w:hint="eastAsia" w:ascii="仿宋" w:hAnsi="仿宋" w:eastAsia="仿宋" w:cs="仿宋"/>
          <w:b w:val="0"/>
          <w:bCs w:val="0"/>
          <w:color w:val="333333"/>
          <w:sz w:val="30"/>
          <w:szCs w:val="30"/>
          <w:shd w:val="clear" w:fill="FFFFFF"/>
        </w:rPr>
        <w:t>“易班”推广行动计划和中国大学生在线引领工程实施方案</w:t>
      </w:r>
      <w:r>
        <w:rPr>
          <w:rFonts w:hint="eastAsia" w:ascii="仿宋" w:hAnsi="仿宋" w:eastAsia="仿宋" w:cs="仿宋"/>
          <w:b w:val="0"/>
          <w:bCs w:val="0"/>
          <w:color w:val="333333"/>
          <w:sz w:val="30"/>
          <w:szCs w:val="30"/>
          <w:shd w:val="clear" w:fill="FFFFFF"/>
          <w:lang w:val="en-US"/>
        </w:rPr>
        <w:t>&gt;</w:t>
      </w:r>
      <w:r>
        <w:rPr>
          <w:rFonts w:hint="eastAsia" w:ascii="仿宋" w:hAnsi="仿宋" w:eastAsia="仿宋" w:cs="仿宋"/>
          <w:b w:val="0"/>
          <w:bCs w:val="0"/>
          <w:color w:val="333333"/>
          <w:sz w:val="30"/>
          <w:szCs w:val="30"/>
          <w:shd w:val="clear" w:fill="FFFFFF"/>
        </w:rPr>
        <w:t>的通知》和</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广东易班共建高校建设标准</w:t>
      </w:r>
      <w:r>
        <w:rPr>
          <w:rFonts w:hint="eastAsia" w:ascii="仿宋" w:hAnsi="仿宋" w:eastAsia="仿宋" w:cs="仿宋"/>
          <w:b w:val="0"/>
          <w:bCs w:val="0"/>
          <w:color w:val="333333"/>
          <w:sz w:val="30"/>
          <w:szCs w:val="30"/>
          <w:shd w:val="clear" w:fill="FFFFFF"/>
          <w:lang w:eastAsia="zh-CN"/>
        </w:rPr>
        <w:t>（试行）粤易班函〔2018〕11号》要求，根据我校实际，制定本办法。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rPr>
      </w:pPr>
      <w:r>
        <w:rPr>
          <w:rFonts w:hint="eastAsia" w:ascii="仿宋" w:hAnsi="仿宋" w:eastAsia="仿宋" w:cs="仿宋"/>
          <w:b w:val="0"/>
          <w:bCs w:val="0"/>
          <w:color w:val="333333"/>
          <w:kern w:val="43"/>
          <w:sz w:val="30"/>
          <w:szCs w:val="30"/>
          <w:shd w:val="clear" w:fill="FFFFFF"/>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shd w:val="clear" w:fill="FFFFFF"/>
        </w:rPr>
      </w:pPr>
      <w:r>
        <w:rPr>
          <w:rFonts w:hint="eastAsia" w:ascii="仿宋" w:hAnsi="仿宋" w:eastAsia="仿宋" w:cs="仿宋"/>
          <w:b w:val="0"/>
          <w:bCs w:val="0"/>
          <w:color w:val="333333"/>
          <w:sz w:val="30"/>
          <w:szCs w:val="30"/>
          <w:shd w:val="clear" w:fill="FFFFFF"/>
        </w:rPr>
        <w:t>高举中国特色社会主义伟大旗帜，以党的十九大精神和习近平新时代中国特色社会主义思想为指导，全面贯彻党的教育方针，坚持社会主义办学方向，坚持立德树人根本任务，深入推进社会主义核心价值观教育，充分借鉴和把握易班网络平台的特点和功能，以全面推进学生网络思想政治教育工作创新发展，提升学生整体素质，培养社会主义合格建设者和可靠接班人为目标，主抓网络育人的实质性内容建设，扎实做好新形势下人才培养的信息化管理和网络服务，搭建“互联网+”背景下的学生教育、管理和服务平台</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逐步建立起符合海洋特色、海大特色的科学化、系统化、品牌化易班社区。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二、建设目标</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积极落实“立德树人”的根本任务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通过网络信息技术创新，开展贴近生活、贴近学习、贴近思想、贴近实际的网络教育文化活动，吸引师生实名注册易班网，使用易班服务平台，汇聚大学生参与易班网络文化建设正能量，引领大学生成长。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积极</w:t>
      </w:r>
      <w:r>
        <w:rPr>
          <w:rFonts w:hint="eastAsia" w:ascii="仿宋" w:hAnsi="仿宋" w:eastAsia="仿宋" w:cs="仿宋"/>
          <w:b w:val="0"/>
          <w:bCs w:val="0"/>
          <w:sz w:val="30"/>
          <w:szCs w:val="30"/>
          <w:lang w:eastAsia="zh-CN"/>
        </w:rPr>
        <w:t>推进网络文化品牌建设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培育“易伴”网络文化品牌，</w:t>
      </w:r>
      <w:r>
        <w:rPr>
          <w:rFonts w:hint="eastAsia" w:ascii="仿宋" w:hAnsi="仿宋" w:eastAsia="仿宋" w:cs="仿宋"/>
          <w:b w:val="0"/>
          <w:bCs w:val="0"/>
          <w:sz w:val="30"/>
          <w:szCs w:val="30"/>
        </w:rPr>
        <w:t>开展大学生和教职工党员思想教育工作，实现大学生思想政治教育的自我教育、朋辈教育、学校教育和社会教育的整合与协同，建设符合当下大学生的个性特征和发展需求的育人新机制。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lang w:eastAsia="zh-CN"/>
        </w:rPr>
        <w:t>积极整合资源共建</w:t>
      </w:r>
      <w:r>
        <w:rPr>
          <w:rFonts w:hint="eastAsia" w:ascii="仿宋" w:hAnsi="仿宋" w:eastAsia="仿宋" w:cs="仿宋"/>
          <w:b w:val="0"/>
          <w:bCs w:val="0"/>
          <w:sz w:val="30"/>
          <w:szCs w:val="30"/>
        </w:rPr>
        <w:t>育人平台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引入社会资源，整合学校资源，推动线下与线上育人工作的有机结合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丰富</w:t>
      </w:r>
      <w:r>
        <w:rPr>
          <w:rFonts w:hint="eastAsia" w:ascii="仿宋" w:hAnsi="仿宋" w:eastAsia="仿宋" w:cs="仿宋"/>
          <w:b w:val="0"/>
          <w:bCs w:val="0"/>
          <w:sz w:val="30"/>
          <w:szCs w:val="30"/>
          <w:lang w:eastAsia="zh-CN"/>
        </w:rPr>
        <w:t>易班</w:t>
      </w:r>
      <w:r>
        <w:rPr>
          <w:rFonts w:hint="eastAsia" w:ascii="仿宋" w:hAnsi="仿宋" w:eastAsia="仿宋" w:cs="仿宋"/>
          <w:b w:val="0"/>
          <w:bCs w:val="0"/>
          <w:sz w:val="30"/>
          <w:szCs w:val="30"/>
        </w:rPr>
        <w:t>平台建设内容，切实发挥网络育人作用</w:t>
      </w:r>
      <w:r>
        <w:rPr>
          <w:rFonts w:hint="eastAsia" w:ascii="仿宋" w:hAnsi="仿宋" w:eastAsia="仿宋" w:cs="仿宋"/>
          <w:b w:val="0"/>
          <w:bCs w:val="0"/>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通过易班平台坚持正面信息传播导向，探索网络思想政治教育的新形式和新内容，巩固加强校园网络思想舆论阵地，牢牢把握意识形态工作话语权、主导权。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完善网络信息管理功能。通过易班平台提高有害信息过滤能力，严格执行信息安全管理制度，加强对网络新应用的研究和应对，及时掌握师生动态，形成覆盖全面、及时准确、正确引导、有效管理的网络信息管理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kern w:val="43"/>
          <w:sz w:val="30"/>
          <w:szCs w:val="30"/>
          <w:shd w:val="clear" w:fill="FFFFFF"/>
        </w:rPr>
      </w:pPr>
      <w:r>
        <w:rPr>
          <w:rFonts w:hint="eastAsia" w:ascii="仿宋" w:hAnsi="仿宋" w:eastAsia="仿宋" w:cs="仿宋"/>
          <w:b w:val="0"/>
          <w:bCs w:val="0"/>
          <w:color w:val="333333"/>
          <w:kern w:val="43"/>
          <w:sz w:val="30"/>
          <w:szCs w:val="30"/>
          <w:shd w:val="clear" w:fill="FFFFFF"/>
        </w:rPr>
        <w:t>三、组织机构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成立学校“易班”建设领导小组，由学校党委书记担任组长，分管学工、团委、宣传、教务和信息化部门的校领导担任副组长，学工、团委、宣传、教务、财务、信息、后</w:t>
      </w:r>
      <w:r>
        <w:rPr>
          <w:rFonts w:hint="eastAsia" w:ascii="仿宋" w:hAnsi="仿宋" w:eastAsia="仿宋" w:cs="仿宋"/>
          <w:b w:val="0"/>
          <w:bCs w:val="0"/>
          <w:sz w:val="30"/>
          <w:szCs w:val="30"/>
          <w:lang w:eastAsia="zh-CN"/>
        </w:rPr>
        <w:t>勤</w:t>
      </w:r>
      <w:r>
        <w:rPr>
          <w:rFonts w:hint="eastAsia" w:ascii="仿宋" w:hAnsi="仿宋" w:eastAsia="仿宋" w:cs="仿宋"/>
          <w:b w:val="0"/>
          <w:bCs w:val="0"/>
          <w:sz w:val="30"/>
          <w:szCs w:val="30"/>
        </w:rPr>
        <w:t>等相关部门负责人任小组成员，落实“易班”各项建设任务。</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组  长：学校党委书记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副组长：分管学工、团委、宣传、教务和信息化部门的校领导</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成员：学工、团委、宣传、教务、财务、信息、后勤等相关部门负责人，各学院党委书记。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（二）成立校易班发展中心</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作为开展易班工作的常设执行机构，领导小组下设学校易班发展中心，与省教育厅、教育部和省易班发展中心实行工作对接，负责组织实施学校易班建设具体工作。学校易班建设由多部门共同推进，学工部门负责落实易班建设的各项任务，为其他部门开展易班建设提供支持服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主 任：学生工作部（处）长</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副主任：学工、团委、宣传、教务、财务、信息、后勤等相关部门副职、各学院党委副书记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 员：各相关职能部门科室负责人、全体辅导员</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（三）成立校易班学生工作站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在学校易班发展中心下设校易班学生工作站，由易班指导老师指导工作站工作。设立站长一名，部长若干名，统筹安排工作站各项工作，开展丰富多彩的校园文化活动和特色品牌活动，打造本校校园易班文化。</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（四）组建学院易班建设领导小组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成立易班建设领导小组，由各学院党委（党总支）分管学生工作的书记（副书记）任组长，辅导员、班主任、骨干教师等为成员。学院易班建设领导小组按照学校易班发展中心的有关工作要求，具体推进本学院易班各项建设任务，具体领导本学院易班学生工作分站的各项工作。</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（五）组建学院易班学生工作分站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组建易班学生工作分站，由各学院负责在本学院内优秀学生中选拔组成。同时各学院指派指导教师进行日常工作指导。各学院易班学生工作分站负责本院系易班的管理与维护，易班产品的开发、易班线上线下活动的开展与推广等，并接受学校易班学生工作站的业务指导和考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四、队伍建设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(一)成立易班建设专家组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由互联网技术、思想政治教育等学科领域的专家和相关工作部门负责人组成的易班建设专家组，为制定学校易班发展总体规划、建设方案和技术实施等各项指导性工作提供决策咨询服务，专家组成员 5～7 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(二)易班发展中心办公室工作人员</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在学校易班发展中心设置专人专岗，与学生工作部（处）思想政治教育科合署办公，负责学校易班建设的技术开发、信息安全管理、运行维护管理；担任学校与教育部易班中心工作对接的联络员；根据学校工作实际，负责易班策划管理、内容建设、工作调研、需求分析和组织协调等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(三)易班辅导员队伍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易班工作站的指导老师由辅导员担任，全体辅导员都应参与易班建设工作；学生工作部积极组织辅导员参加易班辅导员培训，并通过评优奖励、培训研修、资质认定等实施激励计划，形成一支易班辅导员骨干队伍，整体提升我校辅导员开展网络思想政治教育和管理的能力和水平。</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（四）易班学生骨干队伍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成立学校及各学院“易班工作站”，由指导老师负责易班的具体运营。学生骨干队伍面向学校本科生、研究生公开招聘，以校级或院级学生组织机构对待。</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和班级层面的易班组织机构和人员，可成立学院易班工作站，也可采取与学生会、班委会合一的组织管理机制，培养一支自我管理、自我教育、自我服务的学生骨干队伍，积极鼓励学生利用易班开展校园文化和创新实践活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学校易班工作站学生骨干由易班发展中心公开招聘，学院和班级学生骨干由学院易班工作站根据实际情况招聘确定。</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五、内容建设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学校易班网及易班手机终端始终围绕着我校学生的成长需求，加强内容建设，以教务教学、生活服务、文化娱乐功能吸引凝聚用户；以内容为服务平台，建设网络思想政治工作队伍，开展主题教育活动，引领学生健康成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(一)打造思想政治教育新阵地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学校职能部门及二级学院相关机构群和教师公共号。培育一批政治立场坚定、师德高尚、学养深厚、熟悉网络新媒体特点、影响力广的网络名师，建设一支由青年教师骨干和学生党员为主体的网络思政工作队伍，引导青年学生传递网络正能量，抵制网络谣言，营造健康网络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2. 建设易班优课思想教育园地，弘扬社会主义核心价值观，引领学校思想政治工作。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(二)建设易班文化娱乐中心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通过易班加强线上线下校园文化活动的资源整合，促进校园文化娱乐活动的开展，加强文化引领。对校园文化活动进行宣传及展示；举行网络媒体展示节；开发校园文化易班轻应用，如易班投票。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建设个性化易班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通过易班开放平台，建设特色易班。鼓励大学生通过博文、帖文、“易喵喵”等形式记录校园生活、彰显自我个性、交流思想情感，建设精品网络社区和各类服务应用，形成特色个性化易班，使易班成为学生班级建设服务新平台，班级文化展示的新窗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(四) 建设易班体验资讯服务中心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建设易班线下体验中心。依托易班网强大的线上平台，配套建设校园易班线下体验中心，开展“易伴”茶座，建设“易伴”网络文化工作室，打造“易伴”校园文化创意创新梦想空间。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 建设多渠道推广平台。建设“海大学人”、“广海</w:t>
      </w:r>
      <w:bookmarkStart w:id="0" w:name="_GoBack"/>
      <w:bookmarkEnd w:id="0"/>
      <w:r>
        <w:rPr>
          <w:rFonts w:hint="eastAsia" w:ascii="仿宋" w:hAnsi="仿宋" w:eastAsia="仿宋" w:cs="仿宋"/>
          <w:b w:val="0"/>
          <w:bCs w:val="0"/>
          <w:color w:val="000000"/>
          <w:kern w:val="0"/>
          <w:sz w:val="30"/>
          <w:szCs w:val="30"/>
          <w:lang w:val="en-US" w:eastAsia="zh-CN" w:bidi="ar"/>
        </w:rPr>
        <w:t>易班”微信公众平台，建设直播平台，推广易班。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(五)开发易班移动应用，促进互动平台建设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开发与校园学习生活密切相关的易班平台应用插件，以生为本，服务师生，提升易班的活跃度和吸引力，如校园导航、网上投票、网上报名、评优评先、调查问卷等。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保障措施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（一）经费保障。提供经费支持，用于解决学校易班发展中心及易班学生工作站的日常运行费用、易班轻应用快搭（Light App）开发、易班研究项目支持、易班特色活动项目支持、易班产品开发制作、队伍培训经费、差旅费、宣传费、表彰以及线上线下活动费用。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(二)制度保障。学校制定制定学校易班建设方案，强化激励措施，确保易班在规范的轨道上运行发展。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(三)人员和组织机构的保障。学校和学院都应当高度重视易班建设工作，成立相应专门机构、指定专人负责易班建设工作，整合部门资源，分工合作、共同推进，推进易班运转。</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DA37A"/>
    <w:multiLevelType w:val="singleLevel"/>
    <w:tmpl w:val="815DA37A"/>
    <w:lvl w:ilvl="0" w:tentative="0">
      <w:start w:val="3"/>
      <w:numFmt w:val="chineseCounting"/>
      <w:lvlText w:val="(%1)"/>
      <w:lvlJc w:val="left"/>
      <w:pPr>
        <w:tabs>
          <w:tab w:val="left" w:pos="312"/>
        </w:tabs>
      </w:pPr>
      <w:rPr>
        <w:rFonts w:hint="eastAsia"/>
      </w:rPr>
    </w:lvl>
  </w:abstractNum>
  <w:abstractNum w:abstractNumId="1">
    <w:nsid w:val="E739FF9C"/>
    <w:multiLevelType w:val="singleLevel"/>
    <w:tmpl w:val="E739FF9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4E99"/>
    <w:rsid w:val="00E353FF"/>
    <w:rsid w:val="079C2FDF"/>
    <w:rsid w:val="11AE5EF0"/>
    <w:rsid w:val="1DEA6D86"/>
    <w:rsid w:val="253C29F3"/>
    <w:rsid w:val="28B06327"/>
    <w:rsid w:val="2A7D33E7"/>
    <w:rsid w:val="33203148"/>
    <w:rsid w:val="34304D27"/>
    <w:rsid w:val="36BE3957"/>
    <w:rsid w:val="42E80D99"/>
    <w:rsid w:val="450A7D22"/>
    <w:rsid w:val="46C84E99"/>
    <w:rsid w:val="4A8C0E37"/>
    <w:rsid w:val="4BDF5B3F"/>
    <w:rsid w:val="4F85639C"/>
    <w:rsid w:val="504A4C77"/>
    <w:rsid w:val="58C25473"/>
    <w:rsid w:val="5C545CA2"/>
    <w:rsid w:val="63D54BD0"/>
    <w:rsid w:val="70D852BC"/>
    <w:rsid w:val="795C7372"/>
    <w:rsid w:val="7E751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6"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2019-11-13T03:20:00Z</dcterms:created>
  <dc:creator>13828240862</dc:creator>
  <cp:lastModifiedBy>13828240862</cp:lastModifiedBy>
  <cp:lastPrinted>2019-11-15T03:07:00Z</cp:lastPrinted>
  <dcterms:modified xsi:type="dcterms:W3CDTF">2019-11-18T06:51:20Z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